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media/image4.png" ContentType="image/png"/>
  <Override PartName="/word/media/image5.png" ContentType="image/png"/>
  <Override PartName="/word/media/image6.png" ContentType="image/png"/>
  <Override PartName="/word/media/image7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535"/>
        <w:gridCol w:w="6659"/>
      </w:tblGrid>
      <w:tr>
        <w:trPr/>
        <w:tc>
          <w:tcPr>
            <w:tcW w:w="3535" w:type="dxa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/>
              <w:drawing>
                <wp:inline distT="0" distB="0" distL="0" distR="0">
                  <wp:extent cx="1609090" cy="1828800"/>
                  <wp:effectExtent l="0" t="0" r="0" b="0"/>
                  <wp:docPr id="1" name="Рисунок 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 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0" t="5803" r="0" b="58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  <w:vMerge w:val="restart"/>
            <w:tcBorders>
              <w:top w:val="single" w:sz="24" w:space="0" w:color="4C94D8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sz w:val="36"/>
                <w:szCs w:val="36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6"/>
                <w:szCs w:val="36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娜斯佳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大家好！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我叫娜斯佳，我是专业的中俄文翻译者。   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13岁的时候我开始学习中文。从那时我立志做一名专业的翻译者，掌握几个语言。在俄罗斯学院毕业的之后， 我考入了哈尔滨工业大学与取得了汉语言文学学士学位。除了中文之外，我也掌握英语，学着荷兰语和意大利语。对我来说，语言不但是我的职业，而是我的日常生活。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在中国过度7年了，有4年在广州市咨询公司工作的经验。工作时，我翻译各种各样的文件、技术说明书，参加国际展览会、与工厂进行谈判、观看生产过程。我的客户们是高手，他们总是与我共享了专业的知识。这种经验让我提高翻译的质量，以及让我拥有现代的汉语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总是对翻译中国现代文学有很大的兴趣，因为通过文学我们可以更深地理解文化与历史。作者讲的故事是一个人民理解的钥匙。中国作家们是一个光辉的榜样，每一句话透入了丰富的文化遗产，与现代社会复杂地互相交错起来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我一直重视期限与质量，一直用心地工作。</w:t>
            </w:r>
          </w:p>
          <w:p>
            <w:pPr>
              <w:pStyle w:val="Normal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cs="Calibri" w:ascii="Calibri" w:hAnsi="Calibri"/>
                <w:sz w:val="22"/>
                <w:szCs w:val="22"/>
                <w:lang w:bidi="ru-RU"/>
              </w:rPr>
              <w:t xml:space="preserve">希望我们会有成效的合作！</w:t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eastAsia="等线" w:cs="Calibri" w:ascii="Calibri" w:hAnsi="Calibri"/>
                <w:color w:val="7F7F7F" w:themeColor="text1" w:themeTint="80"/>
                <w:kern w:val="2"/>
                <w:sz w:val="22"/>
                <w:szCs w:val="22"/>
                <w:lang w:val="ru-RU" w:eastAsia="zh-CN" w:bidi="ar-SA"/>
              </w:rPr>
              <w:t>翻译员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156082" w:themeColor="accent1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语言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汉语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俄语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英语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1"/>
              <w:widowControl w:val="false"/>
              <w:suppressAutoHyphens w:val="true"/>
              <w:spacing w:lineRule="auto" w:line="240" w:before="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:sz w:val="28"/>
                <w:szCs w:val="28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sz w:val="28"/>
                <w:szCs w:val="28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转移类型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交替翻译</w:t>
            </w:r>
          </w:p>
          <w:p>
            <w:pPr>
              <w:pStyle w:val="Style18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ind w:left="567" w:hanging="360"/>
              <w:jc w:val="left"/>
              <w:rPr>
                <w:rFonts w:ascii="Calibri" w:hAnsi="Calibri" w:cs="Calibri"/>
                <w:lang w:bidi="ru-RU"/>
              </w:rPr>
            </w:pPr>
            <w:r>
              <w:rPr>
                <w:rFonts w:eastAsia="等线" w:cs="Calibri" w:ascii="Calibri" w:hAnsi="Calibri"/>
                <w:szCs w:val="24"/>
                <w:lang w:val="ru-RU" w:bidi="ru-RU"/>
              </w:rPr>
              <w:t>笔译</w:t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  <w:tr>
        <w:trPr/>
        <w:tc>
          <w:tcPr>
            <w:tcW w:w="3535" w:type="dxa"/>
            <w:tcBorders>
              <w:top w:val="single" w:sz="4" w:space="0" w:color="FFFFFF"/>
              <w:left w:val="single" w:sz="4" w:space="0" w:color="FFFFFF"/>
              <w:bottom w:val="single" w:sz="24" w:space="0" w:color="4C94D8"/>
              <w:right w:val="single" w:sz="4" w:space="0" w:color="FFFFFF"/>
            </w:tcBorders>
          </w:tcPr>
          <w:p>
            <w:pPr>
              <w:pStyle w:val="2"/>
              <w:widowControl w:val="false"/>
              <w:suppressAutoHyphens w:val="true"/>
              <w:spacing w:lineRule="auto" w:line="240" w:before="160" w:after="80"/>
              <w:jc w:val="left"/>
              <w:rPr>
                <w:rFonts w:ascii="Calibri" w:hAnsi="Calibri" w:cs="Calibri"/>
                <w:b/>
                <w:b/>
                <w:bCs/>
                <w:color w:val="0E2841" w:themeColor="text2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cs="Calibri" w:ascii="Calibri" w:hAnsi="Calibri"/>
                <w:b/>
                <w:bCs/>
                <w:color w:val="0E2841" w:themeColor="text2"/>
                <w:kern w:val="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题目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right="283" w:hanging="0"/>
              <w:jc w:val="left"/>
              <w:rPr>
                <w:rFonts w:ascii="Calibri Light" w:hAnsi="Calibri Light" w:cs="Calibri Light"/>
              </w:rPr>
            </w:pPr>
            <w:r>
              <w:rPr>
                <w:rFonts w:eastAsia="等线" w:cs="Calibri Light" w:ascii="Calibri Light" w:hAnsi="Calibri Light"/>
                <w:kern w:val="2"/>
                <w:sz w:val="22"/>
                <w:szCs w:val="22"/>
                <w:lang w:val="en-US" w:eastAsia="zh-CN" w:bidi="ar-SA"/>
              </w:rPr>
              <w:t/>
            </w:r>
          </w:p>
        </w:tc>
        <w:tc>
          <w:tcPr>
            <w:tcW w:w="6659" w:type="dxa"/>
            <w:vMerge w:val="continue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ind w:left="283" w:right="283" w:hanging="0"/>
              <w:jc w:val="left"/>
              <w:rPr>
                <w:rFonts w:ascii="Aptos" w:hAnsi="Aptos" w:eastAsia="等线" w:cs=""/>
                <w:kern w:val="2"/>
                <w:sz w:val="24"/>
                <w:szCs w:val="24"/>
                <w:lang w:val="ru-RU" w:eastAsia="zh-CN" w:bidi="ar-SA"/>
              </w:rPr>
            </w:pPr>
            <w:r>
              <w:rPr>
                <w:rFonts w:eastAsia="等线" w:cs=""/>
                <w:kern w:val="2"/>
                <w:sz w:val="24"/>
                <w:szCs w:val="24"/>
                <w:lang w:val="ru-RU" w:eastAsia="zh-CN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4C94D8"/>
              <w:right w:val="single" w:sz="24" w:space="0" w:color="FFFFFF"/>
            </w:tcBorders>
          </w:tcPr>
          <w:p>
            <w:pPr>
              <w:pStyle w:val="Normal"/>
              <w:pageBreakBefore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b/>
                <w:b/>
                <w:bCs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工作经验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亮语翻译公司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2020 年 - 至今</w:t>
        <w:br/>
      </w:r>
      <w:r>
        <w:rPr>
          <w:i/>
          <w:iCs/>
          <w:sz w:val="22"/>
          <w:szCs w:val="22"/>
        </w:rPr>
        <w:t>中俄翻译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负责汉俄笔译及口译工作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Hostkey B.V. (荷兰阿姆斯特丹)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2020 年 - 至今</w:t>
        <w:br/>
      </w:r>
      <w:r>
        <w:rPr>
          <w:i/>
          <w:iCs/>
          <w:sz w:val="22"/>
          <w:szCs w:val="22"/>
        </w:rPr>
        <w:t>营销部门职员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托管服务器文章写作和翻译成中文;
致力于进入中国市场的项目;
与中国客户的沟通。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长沙奇热信息科技有限公司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2020 年 - 2020 年 </w:t>
        <w:br/>
      </w:r>
      <w:r>
        <w:rPr>
          <w:i/>
          <w:iCs/>
          <w:sz w:val="22"/>
          <w:szCs w:val="22"/>
        </w:rPr>
        <w:t>翻译者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翻译网络小说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South China Service Group Co., LTD （广州市，中国）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2017 年 - 2019 年 </w:t>
        <w:br/>
      </w:r>
      <w:r>
        <w:rPr>
          <w:i/>
          <w:iCs/>
          <w:sz w:val="22"/>
          <w:szCs w:val="22"/>
        </w:rPr>
        <w:t>家具部门职员、翻译者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在中国和东南亚寻找供应商，与工厂进行业务往来；
书面翻译中文技术说明书和报价单；
陪客户参加展览会、提供口译服务；
与工厂和供应商谈判；
用中文为中国海关准备合同、发票、运输资料；
货物和设备的质量控制，装运的控制。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rFonts w:cs="Calibri" w:ascii="Calibri" w:hAnsi="Calibri"/>
          <w:b/>
          <w:bCs/>
          <w:sz w:val="28"/>
          <w:szCs w:val="28"/>
          <w:lang w:bidi="ru-RU"/>
        </w:rPr>
        <w:t>Optim Consult Co., LTD （广州市，中国）</w:t>
      </w:r>
      <w:r>
        <w:rPr>
          <w:rFonts w:cs="Calibri Light" w:ascii="Calibri Light" w:hAnsi="Calibri Light"/>
          <w:b/>
          <w:bCs/>
          <w:sz w:val="28"/>
          <w:szCs w:val="28"/>
          <w:lang w:bidi="ru-RU"/>
        </w:rPr>
        <w:br/>
      </w:r>
      <w:r>
        <w:rPr>
          <w:rFonts w:cs="Calibri Light" w:ascii="Calibri Light" w:hAnsi="Calibri Light"/>
          <w:color w:val="747474" w:themeColor="background2" w:themeShade="80"/>
          <w:sz w:val="22"/>
          <w:szCs w:val="22"/>
        </w:rPr>
        <w:t>2015 年 - 2017 年 </w:t>
        <w:br/>
      </w:r>
      <w:r>
        <w:rPr>
          <w:i/>
          <w:iCs/>
          <w:sz w:val="22"/>
          <w:szCs w:val="22"/>
        </w:rPr>
        <w:t>职员、翻译者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  <w:t xml:space="preserve">书面翻译中文技术说明书和报价单；
陪客户参加展览会、提供口译服务；
与工厂和供应商谈判；
货物和设备的质量控制，装运的控制。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tbl>
      <w:tblPr>
        <w:tblStyle w:val="ac"/>
        <w:tblW w:w="101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44"/>
      </w:tblGrid>
      <w:tr>
        <w:trPr/>
        <w:tc>
          <w:tcPr>
            <w:tcW w:w="10144" w:type="dxa"/>
            <w:tcBorders>
              <w:top w:val="single" w:sz="24" w:space="0" w:color="FFFFFF"/>
              <w:left w:val="single" w:sz="24" w:space="0" w:color="FFFFFF"/>
              <w:bottom w:val="single" w:sz="24" w:space="0" w:color="156082"/>
              <w:right w:val="single" w:sz="24" w:space="0" w:color="FFFFFF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6"/>
                <w:szCs w:val="36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教育</w:t>
            </w:r>
          </w:p>
        </w:tc>
      </w:tr>
    </w:tbl>
    <w:p>
      <w:pPr>
        <w:pStyle w:val="Normal"/>
        <w:rPr>
          <w:rFonts w:ascii="Calibri" w:hAnsi="Calibri" w:cs="Calibri"/>
          <w:color w:val="808080" w:themeColor="background1" w:themeShade="80"/>
          <w:sz w:val="22"/>
          <w:szCs w:val="22"/>
          <w:lang w:bidi="ru-RU"/>
        </w:rPr>
      </w:pPr>
      <w:r>
        <w:rPr>
          <w:rFonts w:cs="Calibri" w:ascii="Calibri" w:hAnsi="Calibri"/>
          <w:color w:val="808080" w:themeColor="background1" w:themeShade="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哈尔滨工业大学 (2012 年 – 2015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人文与社会科学学院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汉语言文学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布拉戈维申斯克工业学院 (2008 年 – 2012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中文翻译</w:t>
      </w:r>
    </w:p>
    <w:p>
      <w:pPr>
        <w:pStyle w:val="Normal"/>
        <w:rPr>
          <w:rFonts w:ascii="Calibri" w:hAnsi="Calibri" w:cs="Calibri"/>
          <w:color w:themeColor="background1" w:themeShade="80" w:val="808080"/>
          <w:sz w:val="22"/>
          <w:szCs w:val="22"/>
          <w:lang w:bidi="ru-RU"/>
        </w:rPr>
      </w:pPr>
      <w:r>
        <w:rPr>
          <w:rFonts w:cs="Calibri" w:ascii="Calibri" w:hAnsi="Calibri"/>
          <w:color w:themeColor="background1" w:themeShade="80" w:val="808080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学院: </w:t>
      </w:r>
      <w:r>
        <w:rPr/>
        <w:t xml:space="preserve">外语学院“安多拉” (2005 年 – 2009 年)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院系: </w:t>
      </w:r>
      <w:r>
        <w:rPr/>
        <w:t>中文、英文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/>
        <w:t>专业: </w:t>
      </w:r>
      <w:r>
        <w:rPr/>
        <w:t>翻译助手</w:t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b/>
          <w:b/>
          <w:bCs/>
          <w:sz w:val="22"/>
          <w:szCs w:val="22"/>
          <w:lang w:bidi="ru-RU"/>
        </w:rPr>
      </w:pPr>
      <w:r>
        <w:rPr>
          <w:rFonts w:cs="Calibri" w:ascii="Calibri" w:hAnsi="Calibri"/>
          <w:b/>
          <w:bCs/>
          <w:sz w:val="22"/>
          <w:szCs w:val="22"/>
          <w:lang w:bidi="ru-RU"/>
        </w:rPr>
      </w:r>
    </w:p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195"/>
      </w:tblGrid>
      <w:tr>
        <w:trPr/>
        <w:tc>
          <w:tcPr>
            <w:tcW w:w="10195" w:type="dxa"/>
            <w:tcBorders>
              <w:top w:val="nil"/>
              <w:left w:val="nil"/>
              <w:bottom w:val="single" w:sz="24" w:space="0" w:color="156082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120"/>
              <w:jc w:val="center"/>
              <w:rPr>
                <w:rFonts w:ascii="Calibri" w:hAnsi="Calibri" w:cs="Calibri"/>
                <w:b/>
                <w:b/>
                <w:bCs/>
                <w:sz w:val="22"/>
                <w:szCs w:val="22"/>
                <w:lang w:bidi="ru-RU"/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请在我们的网站上查看翻译员的完整资料: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tbl>
      <w:tblPr>
        <w:tblStyle w:val="ac"/>
        <w:tblpPr w:bottomFromText="0" w:horzAnchor="text" w:leftFromText="180" w:rightFromText="180" w:tblpX="0" w:tblpY="-71" w:topFromText="0" w:vertAnchor="text"/>
        <w:tblW w:w="101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86"/>
        <w:gridCol w:w="3936"/>
        <w:gridCol w:w="3373"/>
      </w:tblGrid>
      <w:tr>
        <w:trPr/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bidi="ru-RU"/>
              </w:rPr>
            </w:pPr>
            <w:r>
              <w:rPr/>
              <w:drawing>
                <wp:inline distT="0" distB="0" distL="0" distR="0">
                  <wp:extent cx="1695450" cy="1695450"/>
                  <wp:effectExtent l="0" t="0" r="0" b="0"/>
                  <wp:docPr id="2" name="Рисунок 2" descr="Изображение выглядит как Графика, дизайн, круг, Шрифт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Изображение выглядит как Графика, дизайн, круг, Шрифт&#10;&#10;Контент, сгенерированный ИИ, может содержать ошибки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color w:val="808080" w:themeColor="background1" w:themeShade="80"/>
                <w:kern w:val="2"/>
                <w:sz w:val="20"/>
                <w:szCs w:val="20"/>
                <w:lang w:val="ru-RU" w:eastAsia="zh-CN" w:bidi="ru-RU"/>
              </w:rPr>
              <w:t>如需在网站上查看翻译员的个人资料，请扫描二维码。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bidi="ru-RU"/>
              </w:rPr>
            </w:pPr>
            <w:r>
              <w:rPr>
                <w:rFonts w:cs="Calibri" w:ascii="Calibri" w:hAnsi="Calibri"/>
                <w:color w:val="808080" w:themeColor="background1" w:themeShade="80"/>
                <w:sz w:val="20"/>
                <w:szCs w:val="20"/>
                <w:lang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kern w:val="2"/>
                <w:sz w:val="22"/>
                <w:szCs w:val="22"/>
                <w:lang w:val="en-US" w:eastAsia="zh-CN" w:bidi="ru-RU"/>
              </w:rPr>
              <w:t>https://www.ezhongfanyi.com/translators/k-anastasiya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  <w:tc>
          <w:tcPr>
            <w:tcW w:w="33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b/>
                <w:b/>
                <w:bCs/>
                <w:color w:val="0E2841" w:themeColor="text2"/>
                <w:sz w:val="32"/>
                <w:szCs w:val="3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32"/>
                <w:szCs w:val="32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lin w14:ang="8100000" w14:scaled="0"/>
                  </w14:gradFill>
                </w14:textFill>
              </w:rPr>
              <w:t>亮语翻译公司</w:t>
              <w:br/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right"/>
              <w:rPr>
                <w:rFonts w:ascii="Calibri" w:hAnsi="Calibri" w:cs="Calibri"/>
                <w:b/>
                <w:b/>
                <w:bCs/>
                <w:sz w:val="22"/>
                <w:szCs w:val="22"/>
                <w:lang w:val="en-US" w:bidi="ru-RU"/>
              </w:rPr>
            </w:pPr>
            <w:r>
              <w:rPr>
                <w:rFonts w:eastAsia="等线" w:cs="Calibri" w:ascii="Calibri" w:hAnsi="Calibri"/>
                <w:b/>
                <w:bCs/>
                <w:kern w:val="2"/>
                <w:sz w:val="22"/>
                <w:szCs w:val="22"/>
                <w:lang w:val="en-US" w:eastAsia="zh-CN" w:bidi="ru-RU"/>
              </w:rPr>
              <w:t>ezhongfanyi.com</w:t>
              <w:br/>
              <w:t>liangyufanyi@163.com</w:t>
              <w:br/>
              <w:t>+7 (495) 147-56-20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right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>
                <w:rFonts w:cs="Calibri" w:ascii="Calibri" w:hAnsi="Calibri"/>
                <w:sz w:val="22"/>
                <w:szCs w:val="22"/>
                <w:lang w:val="en-US" w:bidi="ru-RU"/>
              </w:rPr>
            </w:r>
          </w:p>
        </w:tc>
      </w:tr>
    </w:tbl>
    <w:tbl>
      <w:tblPr>
        <w:tblStyle w:val="ac"/>
        <w:tblW w:w="1018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10"/>
        <w:gridCol w:w="2458"/>
        <w:gridCol w:w="2634"/>
        <w:gridCol w:w="2681"/>
      </w:tblGrid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28650" cy="628650"/>
                  <wp:effectExtent l="0" t="0" r="0" b="0"/>
                  <wp:docPr id="3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38175" cy="638175"/>
                  <wp:effectExtent l="0" t="0" r="0" b="0"/>
                  <wp:docPr id="4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598805" cy="628650"/>
                  <wp:effectExtent l="0" t="0" r="0" b="0"/>
                  <wp:docPr id="5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0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0"/>
              <w:jc w:val="center"/>
              <w:rPr>
                <w:rFonts w:ascii="Calibri" w:hAnsi="Calibri" w:cs="Calibri"/>
                <w:sz w:val="22"/>
                <w:szCs w:val="22"/>
                <w:lang w:val="en-US" w:bidi="ru-RU"/>
              </w:rPr>
            </w:pPr>
            <w:r>
              <w:rPr/>
              <w:drawing>
                <wp:inline distT="0" distB="0" distL="0" distR="0">
                  <wp:extent cx="647700" cy="490855"/>
                  <wp:effectExtent l="0" t="0" r="0" b="0"/>
                  <wp:docPr id="6" name="Рисунок 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质量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保障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ru-RU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实惠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120" w:after="120"/>
              <w:jc w:val="center"/>
              <w:rPr>
                <w:rFonts w:ascii="Calibri" w:hAnsi="Calibri" w:cs="Calibri"/>
                <w:b/>
                <w:b/>
                <w:bCs/>
                <w:color w:val="0E2841" w:themeColor="text2"/>
                <w:lang w:val="en-US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</w:pPr>
            <w:r>
              <w:rPr>
                <w:rFonts w:eastAsia="等线" w:cs="Calibri" w:ascii="Calibri" w:hAnsi="Calibri"/>
                <w:b/>
                <w:bCs/>
                <w:color w:val="0E2841" w:themeColor="text2"/>
                <w:kern w:val="2"/>
                <w:sz w:val="24"/>
                <w:szCs w:val="24"/>
                <w:lang w:val="en-US" w:eastAsia="zh-CN" w:bidi="ru-RU"/>
                <w14:textFill>
                  <w14:gradFill>
                    <w14:gsLst>
                      <w14:gs w14:pos="0">
                        <w14:schemeClr w14:val="tx2">
                          <w14:lumMod w14:val="50000"/>
                          <w14:lumOff w14:val="50000"/>
                          <w14:shade w14:val="30000"/>
                          <w14:satMod w14:val="115000"/>
                        </w14:schemeClr>
                      </w14:gs>
                      <w14:gs w14:pos="50000">
                        <w14:schemeClr w14:val="tx2">
                          <w14:lumMod w14:val="50000"/>
                          <w14:lumOff w14:val="50000"/>
                          <w14:shade w14:val="67500"/>
                          <w14:satMod w14:val="115000"/>
                        </w14:schemeClr>
                      </w14:gs>
                      <w14:gs w14:pos="100000">
                        <w14:schemeClr w14:val="tx2">
                          <w14:lumMod w14:val="50000"/>
                          <w14:lumOff w14:val="50000"/>
                          <w14:shade w14:val="100000"/>
                          <w14:satMod w14:val="115000"/>
                        </w14:schemeClr>
                      </w14:gs>
                    </w14:gsLst>
                    <w14:path w14:path="circle">
                      <w14:fillToRect w14:l="100000" w14:t="100000" w14:r="0" w14:b="0"/>
                    </w14:path>
                  </w14:gradFill>
                </w14:textFill>
              </w:rPr>
              <w:t>速度和便利</w:t>
            </w:r>
          </w:p>
        </w:tc>
      </w:tr>
      <w:tr>
        <w:trPr/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翻译仅由母语人士完成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我们的译员均毕业于中国和俄罗斯的顶尖高校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我们根据主题和领域，精准匹配专业译员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162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支持处理多种中文地方方言</w:t>
            </w: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译员均持有翻译资格证书和相关学历文凭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自2014年起专注于中文翻译工作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获得大量客户好评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ind w:left="145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与大型政府机构建立合作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由母语人士提供高质量翻译，价格合理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截取部分译文，免费试译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我们的服务遍布俄罗斯50座城市和中国45座城市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suppressAutoHyphens w:val="true"/>
              <w:spacing w:lineRule="auto" w:line="240" w:before="0" w:after="0"/>
              <w:ind w:left="171" w:hanging="283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为长期合作客户提供专属优惠</w:t>
            </w:r>
          </w:p>
        </w:tc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中文翻译日均完成250页以上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15分钟内快速匹配译员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市中心可办理文件公证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suppressAutoHyphens w:val="true"/>
              <w:spacing w:lineRule="auto" w:line="240" w:before="0" w:after="0"/>
              <w:ind w:left="206" w:hanging="284"/>
              <w:contextualSpacing/>
              <w:jc w:val="left"/>
              <w:rPr>
                <w:rFonts w:ascii="Calibri" w:hAnsi="Calibri" w:cs="Calibri"/>
                <w:sz w:val="20"/>
                <w:szCs w:val="20"/>
                <w:lang w:bidi="ru-RU"/>
              </w:rPr>
            </w:pPr>
            <w:r>
              <w:rPr>
                <w:rFonts w:eastAsia="等线" w:cs="Calibri" w:ascii="Calibri" w:hAnsi="Calibri"/>
                <w:kern w:val="2"/>
                <w:sz w:val="20"/>
                <w:szCs w:val="20"/>
                <w:lang w:val="ru-RU" w:eastAsia="zh-CN" w:bidi="ru-RU"/>
              </w:rPr>
              <w:t>办公室在沈阳市和莫斯科市</w:t>
            </w:r>
          </w:p>
        </w:tc>
      </w:tr>
    </w:tbl>
    <w:p>
      <w:pPr>
        <w:pStyle w:val="Normal"/>
        <w:rPr>
          <w:rFonts w:ascii="Calibri" w:hAnsi="Calibri" w:cs="Calibri"/>
          <w:sz w:val="22"/>
          <w:szCs w:val="22"/>
          <w:lang w:bidi="ru-RU"/>
        </w:rPr>
      </w:pPr>
      <w:r>
        <w:rPr>
          <w:rFonts w:cs="Calibri" w:ascii="Calibri" w:hAnsi="Calibri"/>
          <w:sz w:val="22"/>
          <w:szCs w:val="22"/>
          <w:lang w:bidi="ru-RU"/>
        </w:rPr>
      </w:r>
    </w:p>
    <w:p>
      <w:pPr>
        <w:pStyle w:val="Normal"/>
        <w:spacing w:before="0" w:after="160"/>
        <w:rPr>
          <w:rFonts w:ascii="Calibri" w:hAnsi="Calibri" w:cs="Calibri"/>
          <w:sz w:val="22"/>
          <w:szCs w:val="22"/>
          <w:lang w:bidi="ru-RU"/>
        </w:rPr>
      </w:pPr>
      <w:r>
        <w:rPr/>
      </w:r>
    </w:p>
    <w:sectPr>
      <w:headerReference w:type="first" r:id="rId8"/>
      <w:footerReference w:type="first" r:id="rId9"/>
      <w:type w:val="nextPage"/>
      <w:pgSz w:w="11906" w:h="16838"/>
      <w:pgMar w:left="851" w:right="851" w:gutter="0" w:header="568" w:top="1276" w:footer="234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ptos">
    <w:charset w:val="cc"/>
    <w:family w:val="roman"/>
    <w:pitch w:val="variable"/>
  </w:font>
  <w:font w:name="Aptos Display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ac"/>
      <w:tblW w:w="10196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3251"/>
      <w:gridCol w:w="3685"/>
      <w:gridCol w:w="3260"/>
    </w:tblGrid>
    <w:tr>
      <w:trPr>
        <w:trHeight w:val="402" w:hRule="atLeast"/>
      </w:trPr>
      <w:tc>
        <w:tcPr>
          <w:tcW w:w="3251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lef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 xml:space="preserve">ezhongfanyi.com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center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liangyufanyi@163.com</w:t>
          </w:r>
        </w:p>
      </w:tc>
      <w:tc>
        <w:tcPr>
          <w:tcW w:w="3260" w:type="dxa"/>
          <w:tcBorders>
            <w:top w:val="nil"/>
            <w:left w:val="nil"/>
            <w:bottom w:val="nil"/>
            <w:right w:val="nil"/>
          </w:tcBorders>
          <w:vAlign w:val="center"/>
        </w:tcPr>
        <w:p>
          <w:pPr>
            <w:pStyle w:val="Style21"/>
            <w:widowControl w:val="false"/>
            <w:suppressAutoHyphens w:val="true"/>
            <w:spacing w:before="0" w:after="0"/>
            <w:jc w:val="right"/>
            <w:rPr>
              <w:rFonts w:ascii="Calibri" w:hAnsi="Calibri" w:cs="Calibri"/>
              <w:sz w:val="22"/>
              <w:szCs w:val="22"/>
              <w:lang w:val="en-US"/>
            </w:rPr>
          </w:pPr>
          <w:r>
            <w:rPr>
              <w:rFonts w:eastAsia="等线" w:cs="Calibri" w:ascii="Calibri" w:hAnsi="Calibri"/>
              <w:kern w:val="2"/>
              <w:sz w:val="22"/>
              <w:szCs w:val="22"/>
              <w:lang w:val="en-US" w:eastAsia="zh-CN" w:bidi="ar-SA"/>
            </w:rPr>
            <w:t>+7 (495) 147-56-20</w:t>
          </w:r>
        </w:p>
      </w:tc>
    </w:tr>
  </w:tbl>
  <w:p>
    <w:pPr>
      <w:pStyle w:val="Style21"/>
      <w:rPr>
        <w:lang w:val="en-US"/>
      </w:rPr>
    </w:pPr>
    <w:r>
      <w:rPr>
        <w:lang w:val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right"/>
      <w:rPr/>
    </w:pPr>
    <w:r>
      <w:rPr/>
      <w:drawing>
        <wp:inline distT="0" distB="0" distL="0" distR="0">
          <wp:extent cx="2257425" cy="393700"/>
          <wp:effectExtent l="0" t="0" r="0" b="0"/>
          <wp:doc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Изображение2" descr="Изображение выглядит как Графика, снимок экрана, графический дизайн, Шрифт&#10;&#10;Контент, сгенерированный ИИ, может содержать ошибки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等线" w:cs="" w:asciiTheme="minorHAnsi" w:cstheme="minorBidi" w:eastAsiaTheme="minorEastAsia" w:hAnsiTheme="minorHAns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2fcf"/>
    <w:pPr>
      <w:widowControl/>
      <w:suppressAutoHyphens w:val="true"/>
      <w:bidi w:val="0"/>
      <w:spacing w:lineRule="auto" w:line="276" w:before="0" w:after="160"/>
      <w:jc w:val="left"/>
    </w:pPr>
    <w:rPr>
      <w:rFonts w:ascii="Aptos" w:hAnsi="Aptos" w:eastAsia="等线" w:cs="" w:asciiTheme="minorHAnsi" w:cstheme="minorBidi" w:eastAsiaTheme="minorEastAsia" w:hAnsiTheme="minorHAnsi"/>
      <w:color w:val="auto"/>
      <w:kern w:val="2"/>
      <w:sz w:val="24"/>
      <w:szCs w:val="24"/>
      <w:lang w:val="ru-RU" w:eastAsia="zh-CN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0c1de7"/>
    <w:pPr>
      <w:keepNext w:val="true"/>
      <w:keepLines/>
      <w:spacing w:before="360" w:after="80"/>
      <w:outlineLvl w:val="0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0c1de7"/>
    <w:pPr>
      <w:keepNext w:val="true"/>
      <w:keepLines/>
      <w:spacing w:before="160" w:after="80"/>
      <w:outlineLvl w:val="1"/>
    </w:pPr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0c1de7"/>
    <w:pPr>
      <w:keepNext w:val="true"/>
      <w:keepLines/>
      <w:spacing w:before="160" w:after="80"/>
      <w:outlineLvl w:val="2"/>
    </w:pPr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0c1de7"/>
    <w:pPr>
      <w:keepNext w:val="true"/>
      <w:keepLines/>
      <w:spacing w:before="80" w:after="40"/>
      <w:outlineLvl w:val="3"/>
    </w:pPr>
    <w:rPr>
      <w:rFonts w:eastAsia="等线 Light" w:cs="" w:cstheme="majorBidi" w:eastAsiaTheme="majorEastAsia"/>
      <w:i/>
      <w:iCs/>
      <w:color w:val="0F4761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0c1de7"/>
    <w:pPr>
      <w:keepNext w:val="true"/>
      <w:keepLines/>
      <w:spacing w:before="80" w:after="40"/>
      <w:outlineLvl w:val="4"/>
    </w:pPr>
    <w:rPr>
      <w:rFonts w:eastAsia="等线 Light" w:cs="" w:cstheme="majorBidi" w:eastAsiaTheme="majorEastAsia"/>
      <w:color w:val="0F4761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0c1de7"/>
    <w:pPr>
      <w:keepNext w:val="true"/>
      <w:keepLines/>
      <w:spacing w:before="40" w:after="0"/>
      <w:outlineLvl w:val="5"/>
    </w:pPr>
    <w:rPr>
      <w:rFonts w:eastAsia="等线 Light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0c1de7"/>
    <w:pPr>
      <w:keepNext w:val="true"/>
      <w:keepLines/>
      <w:spacing w:before="40" w:after="0"/>
      <w:outlineLvl w:val="6"/>
    </w:pPr>
    <w:rPr>
      <w:rFonts w:eastAsia="等线 Light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0c1de7"/>
    <w:pPr>
      <w:keepNext w:val="true"/>
      <w:keepLines/>
      <w:spacing w:before="0" w:after="0"/>
      <w:outlineLvl w:val="7"/>
    </w:pPr>
    <w:rPr>
      <w:rFonts w:eastAsia="等线 Light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0c1de7"/>
    <w:pPr>
      <w:keepNext w:val="true"/>
      <w:keepLines/>
      <w:spacing w:before="0" w:after="0"/>
      <w:outlineLvl w:val="8"/>
    </w:pPr>
    <w:rPr>
      <w:rFonts w:eastAsia="等线 Light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0c1de7"/>
    <w:rPr>
      <w:rFonts w:ascii="Aptos Display" w:hAnsi="Aptos Display" w:eastAsia="等线 Light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0c1de7"/>
    <w:rPr>
      <w:rFonts w:eastAsia="等线 Light" w:cs="" w:cstheme="majorBidi" w:eastAsiaTheme="majorEastAsia"/>
      <w:i/>
      <w:iCs/>
      <w:color w:val="0F4761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0c1de7"/>
    <w:rPr>
      <w:rFonts w:eastAsia="等线 Light" w:cs="" w:cstheme="majorBidi" w:eastAsiaTheme="majorEastAsia"/>
      <w:color w:val="0F4761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0c1de7"/>
    <w:rPr>
      <w:rFonts w:eastAsia="等线 Light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0c1de7"/>
    <w:rPr>
      <w:rFonts w:eastAsia="等线 Light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0c1de7"/>
    <w:rPr>
      <w:rFonts w:eastAsia="等线 Light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0c1de7"/>
    <w:rPr>
      <w:rFonts w:eastAsia="等线 Light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0c1de7"/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0c1de7"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0c1de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0c1de7"/>
    <w:rPr>
      <w:i/>
      <w:iCs/>
      <w:color w:val="0F4761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0c1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1de7"/>
    <w:rPr>
      <w:b/>
      <w:bCs/>
      <w:smallCaps/>
      <w:color w:val="0F4761" w:themeColor="accent1" w:themeShade="bf"/>
      <w:spacing w:val="5"/>
    </w:rPr>
  </w:style>
  <w:style w:type="character" w:styleId="Style8" w:customStyle="1">
    <w:name w:val="Верхний колонтитул Знак"/>
    <w:basedOn w:val="DefaultParagraphFont"/>
    <w:link w:val="ae"/>
    <w:uiPriority w:val="99"/>
    <w:qFormat/>
    <w:rsid w:val="00f432ba"/>
    <w:rPr/>
  </w:style>
  <w:style w:type="character" w:styleId="Style9" w:customStyle="1">
    <w:name w:val="Нижний колонтитул Знак"/>
    <w:basedOn w:val="DefaultParagraphFont"/>
    <w:link w:val="af0"/>
    <w:uiPriority w:val="99"/>
    <w:qFormat/>
    <w:rsid w:val="00f432ba"/>
    <w:rPr/>
  </w:style>
  <w:style w:type="character" w:styleId="Style10">
    <w:name w:val="Интернет-ссылка"/>
    <w:basedOn w:val="DefaultParagraphFont"/>
    <w:uiPriority w:val="99"/>
    <w:unhideWhenUsed/>
    <w:rsid w:val="004241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24155"/>
    <w:rPr>
      <w:color w:val="605E5C"/>
      <w:shd w:fill="E1DFDD" w:val="clear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76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16">
    <w:name w:val="Title"/>
    <w:basedOn w:val="Normal"/>
    <w:next w:val="Normal"/>
    <w:link w:val="a4"/>
    <w:uiPriority w:val="10"/>
    <w:qFormat/>
    <w:rsid w:val="000c1de7"/>
    <w:pPr>
      <w:spacing w:lineRule="auto" w:line="240" w:before="0" w:after="80"/>
      <w:contextualSpacing/>
    </w:pPr>
    <w:rPr>
      <w:rFonts w:ascii="Aptos Display" w:hAnsi="Aptos Display" w:eastAsia="等线 Light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7">
    <w:name w:val="Subtitle"/>
    <w:basedOn w:val="Normal"/>
    <w:next w:val="Normal"/>
    <w:link w:val="a6"/>
    <w:uiPriority w:val="11"/>
    <w:qFormat/>
    <w:rsid w:val="000c1de7"/>
    <w:pPr/>
    <w:rPr>
      <w:rFonts w:eastAsia="等线 Light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0c1de7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1de7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0c1de7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Style18" w:customStyle="1">
    <w:name w:val="Контактные данные"/>
    <w:basedOn w:val="Normal"/>
    <w:uiPriority w:val="10"/>
    <w:qFormat/>
    <w:rsid w:val="006f4cea"/>
    <w:pPr>
      <w:spacing w:lineRule="auto" w:line="259" w:before="0" w:after="120"/>
    </w:pPr>
    <w:rPr>
      <w:kern w:val="0"/>
      <w:sz w:val="22"/>
      <w:lang w:eastAsia="ja-JP"/>
      <w14:ligatures w14:val="none"/>
    </w:rPr>
  </w:style>
  <w:style w:type="paragraph" w:styleId="Style19">
    <w:name w:val="Колонтитул"/>
    <w:basedOn w:val="Normal"/>
    <w:qFormat/>
    <w:pPr/>
    <w:rPr/>
  </w:style>
  <w:style w:type="paragraph" w:styleId="Style20">
    <w:name w:val="Header"/>
    <w:basedOn w:val="Normal"/>
    <w:link w:val="af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f1"/>
    <w:uiPriority w:val="99"/>
    <w:unhideWhenUsed/>
    <w:rsid w:val="00f432b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6f4c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9FEDE-04C5-48D0-B5BE-D0B93C81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Application>LibreOffice/7.2.7.2$Windows_X86_64 LibreOffice_project/8d71d29d553c0f7dcbfa38fbfda25ee34cce99a2</Application>
  <AppVersion>15.0000</AppVersion>
  <Pages>3</Pages>
  <Words>283</Words>
  <Characters>1887</Characters>
  <CharactersWithSpaces>2089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2025-03-03T08:17:00Z</dcterms:created>
  <dc:creator>Павел Лепешко</dc:creator>
  <dc:description/>
  <dc:language>ru-RU</dc:language>
  <cp:lastModifiedBy/>
  <dcterms:modified xsi:type="dcterms:W3CDTF">2025-03-06T10:38:38Z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