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
<w:document
    xmlns:o="urn:schemas-microsoft-com:office:office"
    xmlns:r="http://schemas.openxmlformats.org/officeDocument/2006/relationships"
    xmlns:v="urn:schemas-microsoft-com:vml"
    xmlns:w="http://schemas.openxmlformats.org/wordprocessingml/2006/main"
    xmlns:w10="urn:schemas-microsoft-com:office:word"
    xmlns:wp="http://schemas.openxmlformats.org/drawingml/2006/wordprocessingDrawing"
    xmlns:wps="http://schemas.microsoft.com/office/word/2010/wordprocessingShape"
    xmlns:wpg="http://schemas.microsoft.com/office/word/2010/wordprocessingGroup"
    xmlns:mc="http://schemas.openxmlformats.org/markup-compatibility/2006"
    xmlns:wp14="http://schemas.microsoft.com/office/word/2010/wordprocessingDrawing"
    xmlns:w14="http://schemas.microsoft.com/office/word/2010/wordml" mc:Ignorable="w14 wp14">
    <w:body>
        <w:tbl>
            <w:tblPr>
                <w:tblStyle w:val="ac"/>
                <w:tblW w:w="10195" w:type="dxa"/>
                <w:jc w:val="left"/>
                <w:tblInd w:w="0" w:type="dxa"/>
                <w:tblLayout w:type="fixed"/>
                <w:tblCellMar>
                    <w:top w:w="0" w:type="dxa"/>
                    <w:left w:w="108" w:type="dxa"/>
                    <w:bottom w:w="0" w:type="dxa"/>
                    <w:right w:w="108" w:type="dxa"/>
                </w:tblCellMar>
                <w:tblLook w:firstRow="1" w:noVBand="1" w:lastRow="0" w:firstColumn="1" w:lastColumn="0" w:noHBand="0" w:val="04a0"/>
            </w:tblPr>
            <w:tblGrid>
                <w:gridCol w:w="3535"/>
                <w:gridCol w:w="6659"/>
            </w:tblGrid>
            <w:tr>
                <w:trPr></w:trPr>
                <w:tc>
                    <w:tcPr>
                        <w:tcW w:w="3535" w:type="dxa"/>
                        <w:tcBorders>
                            <w:top w:val="single" w:sz="24" w:space="0" w:color="4C94D8"/>
                            <w:left w:val="single" w:sz="4" w:space="0" w:color="FFFFFF"/>
                            <w:bottom w:val="single" w:sz="4" w:space="0" w:color="FFFFFF"/>
                            <w:right w:val="single" w:sz="4" w:space="0" w:color="FFFFFF"/>
                        </w:tcBorders>
                    </w:tcPr>
                    <w:p>
                        <w:pPr>
                            <w:pStyle w:val="Normal"/>
                            <w:widowControl w:val="false"/>
                            <w:suppressAutoHyphens w:val="true"/>
                            <w:spacing w:lineRule="auto" w:line="240" w:before="120" w:after="120"/>
                            <w:ind w:right="283" w:hanging="0"/>
                            <w:jc w:val="left"/>
                            <w:rPr>
                                <w:rFonts w:ascii="Aptos" w:hAnsi="Aptos" w:eastAsia="等线" w:cs=""/>
                                <w:kern w:val="2"/>
                                <w:sz w:val="24"/>
                                <w:szCs w:val="24"/>
                                <w:lang w:val="ru-RU" w:eastAsia="zh-CN" w:bidi="ar-SA"/>
                            </w:rPr>
                        </w:pPr>
                        <w:r>
                            <w:rPr></w:rPr>
                            <w:drawing>
                                <wp:inline distT="0" distB="0" distL="0" distR="0">
                                    <wp:extent cx="1609090" cy="1828800"/>
                                    <wp:effectExtent l="0" t="0" r="0" b="0"/>
                                    <wp:docPr id="1" name="Рисунок 5" descr=""></wp:docPr>
                                    <wp:cNvGraphicFramePr>
                                        <a:graphicFrameLocks
                                            xmlns:a="http://schemas.openxmlformats.org/drawingml/2006/main" noChangeAspect="1"/>
                                        </wp:cNvGraphicFramePr>
                                        <a:graphic
                                            xmlns:a="http://schemas.openxmlformats.org/drawingml/2006/main">
                                            <a:graphicData uri="http://schemas.openxmlformats.org/drawingml/2006/picture">
                                                <pic:pic
                                                    xmlns:pic="http://schemas.openxmlformats.org/drawingml/2006/picture">
                                                    <pic:nvPicPr>
                                                        <pic:cNvPr id="1" name="Рисунок 5" descr=""></pic:cNvPr>
                                                        <pic:cNvPicPr>
                                                            <a:picLocks noChangeAspect="1" noChangeArrowheads="1"/>
                                                        </pic:cNvPicPr>
                                                    </pic:nvPicPr>
                                                    <pic:blipFill>
                                                        <a:blip r:embed="rId2"></a:blip>
                                                        <a:srcRect l="0" t="5803" r="0" b="5803"/>
                                                        <a:stretch>
                                                            <a:fillRect/>
                                                        </a:stretch>
                                                    </pic:blipFill>
                                                    <pic:spPr bwMode="auto">
                                                        <a:xfrm>
                                                            <a:off x="0" y="0"/>
                                                            <a:ext cx="1609090" cy="1828800"/>
                                                        </a:xfrm>
                                                        <a:prstGeom prst="rect">
                                                            <a:avLst/>
                                                        </a:prstGeom>
                                                    </pic:spPr>
                                                </pic:pic>
                                            </a:graphicData>
                                        </a:graphic>
                                    </wp:inline>
                                </w:drawing>
                            </w:r>
                        </w:p>
                    </w:tc>
                    <w:tc>
                        <w:tcPr>
                            <w:tcW w:w="6659" w:type="dxa"/>
                            <w:vMerge w:val="restart"/>
                            <w:tcBorders>
                                <w:top w:val="single" w:sz="24" w:space="0" w:color="4C94D8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val="en-US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/>
                                <w:jc w:val="righ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36"/>
                                    <w:szCs w:val="36"/>
                                    <w:lang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刘英南</w:t>
                            </w:r>
                        </w:p>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你好，我叫刘英南。中文是我的母语。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我是专业俄译中翻译，擅长各种领域，有10余年经验。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2008年我大学俄语专业毕业，从那时开始做翻译直到现在。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语言知识：仅仅是最基本的，是翻译活动的基础。为了能够准确简洁传达意思，翻译不但必须极好地掌握源语言而且也要极好地掌握目标语。我经常听说读写，完善我掌握的词汇。我不断地增加词汇积累，紧随流行趋势，在工作中大量运用专业技能，熟巧， 从而保证高质量翻译成果。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而且为了能够更为准确传达意思，要求翻译人员对所翻译内容涉及的行业和经营范围有很好的了解。多亏我有过大量的翻译实践，我掌握了很多不同领域的知识。丰富的翻译经验让我高质量完成翻译且无拖延。客户们给予很多好评！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主要翻译方向：合同，技术翻译，网站，展会和贸易文件，菜单，名片，宣传册，私人文件等。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自我评价：好交际，有修养，诚实，工作有热情，有责任心。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期待合作！</w:t></w:r></w:p>
                    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color w:val="7F7F7F" w:themeColor="text1" w:themeTint="80"/>
                                    <w:kern w:val="2"/>
                                    <w:sz w:val="22"/>
                                    <w:szCs w:val="22"/>
                                    <w:lang w:val="ru-RU" w:eastAsia="zh-CN" w:bidi="ar-SA"/>
                                </w:rPr>
                                <w:t>翻译员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156082" w:themeColor="accent1"/>
                                    <w:sz w:val="28"/>
                                    <w:szCs w:val="28"/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语言</w:t>
                            </w:r>
                        </w:p>
                        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俄语</w:t>
            </w:r>
        </w:p>
	        <w:p>
            <w:pPr>
                <w:pStyle w:val="Style18"/>
                <w:widowControl w:val="false"/>
                <w:numPr>
                    <w:ilvl w:val="0"/>
                    <w:numId w:val="1"/>
                </w:numPr>
                <w:suppressAutoHyphens w:val="true"/>
                <w:spacing w:lineRule="auto" w:line="240" w:before="0" w:after="0"/>
                <w:ind w:left="567" w:hanging="360"/>
                <w:jc w:val="left"/>
                <w:rPr>
                    <w:rFonts w:ascii="Calibri" w:hAnsi="Calibri" w:cs="Calibri"/>
                    <w:lang w:bidi="ru-RU"/>
                </w:rPr>
            </w:pPr>
            <w:r>
                <w:rPr>
                    <w:rFonts w:eastAsia="等线" w:cs="Calibri" w:ascii="Calibri" w:hAnsi="Calibri"/>
                    <w:szCs w:val="24"/>
                    <w:lang w:val="ru-RU" w:bidi="ru-RU"/>
                </w:rPr>
                <w:t>汉语</w:t>
            </w:r>
        </w:p>
	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1"/>
                                <w:widowControl w:val="false"/>
                                <w:suppressAutoHyphens w:val="true"/>
                                <w:spacing w:lineRule="auto" w:line="240" w:before="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:sz w:val="28"/>
                                    <w:szCs w:val="28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28"/>
                                    <w:szCs w:val="28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转移类型</w:t>
                            </w:r>
                        </w:p>
                        <w:p>
	<w:pPr>
		<w:pStyle w:val="Style18"/>
		<w:widowControl w:val="false"/>
		<w:numPr>
			<w:ilvl w:val="0"/>
			<w:numId w:val="1"/>
		</w:numPr>
		<w:suppressAutoHyphens w:val="true"/>
		<w:spacing w:lineRule="auto" w:line="240" w:before="0" w:after="0"/>
		<w:ind w:left="567" w:hanging="360"/>
		<w:jc w:val="left"/>
		<w:rPr>
			<w:rFonts w:ascii="Calibri" w:hAnsi="Calibri" w:cs="Calibri"/>
			<w:lang w:bidi="ru-RU"/>
		</w:rPr>
	</w:pPr>
	<w:r>
		<w:rPr>
			<w:rFonts w:eastAsia="等线" w:cs="Calibri" w:ascii="Calibri" w:hAnsi="Calibri"/>
			<w:szCs w:val="24"/>
			<w:lang w:val="ru-RU" w:bidi="ru-RU"/>
		</w:rPr>
		<w:t>笔译</w:t>
	</w:r>
</w:p>

                    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    <w:tr>
                    <w:trPr></w:trPr>
                    <w:tc>
                        <w:tcPr>
                            <w:tcW w:w="3535" w:type="dxa"/>
                            <w:tcBorders>
                                <w:top w:val="single" w:sz="4" w:space="0" w:color="FFFFFF"/>
                                <w:left w:val="single" w:sz="4" w:space="0" w:color="FFFFFF"/>
                                <w:bottom w:val="single" w:sz="24" w:space="0" w:color="4C94D8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2"/>
                                <w:widowControl w:val="false"/>
                                <w:suppressAutoHyphens w:val="true"/>
                                <w:spacing w:lineRule="auto" w:line="240" w:before="160" w:after="8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color w:val="0E2841" w:themeColor="text2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</w:pPr>
                            <w:r>
                                <w:rPr>
                                    <w:rFonts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题目</w:t>
                            </w:r>
                        </w:p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right="283" w:hanging="0"/>
                                <w:jc w:val="left"/>
                                <w:rPr>
                                    <w:rFonts w:ascii="Calibri Light" w:hAnsi="Calibri Light" w:cs="Calibri Light"/>
                                </w:rPr>
                            </w:pPr>
                            <w:r>
                                <w:rPr>
                                    <w:rFonts w:eastAsia="等线" w:cs="Calibri Light" w:ascii="Calibri Light" w:hAnsi="Calibri Light"/>
                                    <w:kern w:val="2"/>
                                    <w:sz w:val="22"/>
                                    <w:szCs w:val="22"/>
                                    <w:lang w:val="en-US" w:eastAsia="zh-CN" w:bidi="ar-SA"/>
                                </w:rPr>
                                <w:t>机械设备,&nbsp;网站翻译,&nbsp;建筑施工, 农业,&nbsp;食品,&nbsp;物流/海关,&nbsp;服装/时尚,&nbsp;烹饪,&nbsp;市场营销,&nbsp;能源,&nbsp;经济,&nbsp;文学/艺术</w:t>
                            </w:r>
                        </w:p>
                    </w:tc>
                    <w:tc>
                        <w:tcPr>
                            <w:tcW w:w="6659" w:type="dxa"/>
                            <w:vMerge w:val="continue"/>
                            <w:tcBorders>
                                <w:left w:val="single" w:sz="4" w:space="0" w:color="FFFFFF"/>
                                <w:bottom w:val="single" w:sz="4" w:space="0" w:color="FFFFFF"/>
                                <w:right w:val="single" w:sz="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120" w:after="120"/>
                                <w:ind w:left="283" w:right="283" w:hanging="0"/>
                                <w:jc w:val="left"/>
                                <w:rPr>
                                    <w:rFonts w:ascii="Aptos" w:hAnsi="Aptos"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pPr>
                            <w:r>
                                <w:rPr>
                                    <w:rFonts w:eastAsia="等线" w:cs=""/>
                                    <w:kern w:val="2"/>
                                    <w:sz w:val="24"/>
                                    <w:szCs w:val="24"/>
                                    <w:lang w:val="ru-RU" w:eastAsia="zh-CN" w:bidi="ar-SA"/>
                                </w:rPr>
                            </w:r>
                        </w:p>
                    </w:tc>
                </w:tr>
            </w:tbl>
            <w:p>
                <w:pPr>
                    <w:pStyle w:val="Normal"/>
                    <w:rPr></w:rPr>
                </w:pPr>
                <w:r>
                    <w:rPr></w:rPr>
                </w:r>
            </w:p>
            <w:p>
                <w:pPr>
                    <w:pStyle w:val="Normal"/>
                    <w:rPr></w:rPr>
                </w:pPr>
                <w:r>
                    <w:rPr></w:rPr>
                </w:r>
                <w:r>
                    <w:br w:type="page"/>
                </w:r>
            </w:p>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4C94D8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pageBreakBefore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工作经验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亮语翻译公司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2021 年 - 至今</w:t>
            <w:br/>
        </w:r>
        <w:r>
            <w:rPr>
                <w:i/>
                <w:iCs/>
                <w:sz w:val="22"/>
                <w:szCs w:val="22"/>
            </w:rPr>
            <w:t>中俄翻译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翻译领域：</w:t></w:r>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机械设备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网站翻译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建筑施工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农业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食品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物流/海关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服装/时尚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烹饪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市场营销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能源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经济</w:t>
                        </w:r>
                    </w:p>
<w:p>
                        <w:pPr>
                            <w:pStyle w:val="a5"/>
                            <w:numPr>
                                <w:ilvl w:val="0"/>
                                <w:numId w:val="1"/>
                            </w:numPr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</w:pPr>
                        <w:r w:rsidRPr="00B07383">
                            <w:rPr>
                                <w:rFonts w:ascii="Calibri" w:hAnsi="Calibri" w:cs="Calibri"/>
                                <w:sz w:val="22"/>
                                <w:szCs w:val="22"/>
                                <w:lang w:bidi="ru-RU"/>
                            </w:rPr>
                            <w:t>       • 文学/艺术</w:t>
                        </w:r>
                    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卢克延迟焦化项目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2019 年 - 2021 年 </w:t>
            <w:br/>
        </w:r>
        <w:r>
            <w:rPr>
                <w:i/>
                <w:iCs/>
                <w:sz w:val="22"/>
                <w:szCs w:val="22"/>
            </w:rPr>
            <w:t>中文翻译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笔译：与业主和分包书信和合同；建筑装修材料工具设备和劳保用品采购合同和说明书；技术交底文件；施工图纸；施工方案；TQ；作业票；国标；技术规范；任命函；竣工资料；ITP等等。</w:t></w:r></w:p>
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口译：为中俄工程师沟通，与总包，分包就图纸，施工和验收中的问题沟通提供翻译。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延边天润进出口贸易有限公司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2015 年 - 2019 年 </w:t>
            <w:br/>
        </w:r>
        <w:r>
            <w:rPr>
                <w:i/>
                <w:iCs/>
                <w:sz w:val="22"/>
                <w:szCs w:val="22"/>
            </w:rPr>
            <w:t>中文翻译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笔译：信函，贸易合同，发票，装箱单，清关文件，检测报告，运单等等（主营产品：气肥煤，肥煤，铁矿粉，柴油；蜂蜜，面粉，大米，苹果和豆油等）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rFonts w:cs="Calibri" w:ascii="Calibri" w:hAnsi="Calibri"/>
                <w:b/>
                <w:bCs/>
                <w:sz w:val="28"/>
                <w:szCs w:val="28"/>
                <w:lang w:bidi="ru-RU"/>
            </w:rPr>
            <w:t>北京东星合创科贸有限公司</w:t>
        </w:r>
        <w:r>
            <w:rPr>
                <w:rFonts w:cs="Calibri Light" w:ascii="Calibri Light" w:hAnsi="Calibri Light"/>
                <w:b/>
                <w:bCs/>
                <w:sz w:val="28"/>
                <w:szCs w:val="28"/>
                <w:lang w:bidi="ru-RU"/>
            </w:rPr>
            <w:br/>
        </w:r>
        <w:r>
            <w:rPr>
                <w:rFonts w:cs="Calibri Light" w:ascii="Calibri Light" w:hAnsi="Calibri Light"/>
                <w:color w:val="747474" w:themeColor="background2" w:themeShade="80"/>
                <w:sz w:val="22"/>
                <w:szCs w:val="22"/>
            </w:rPr>
            <w:t>2008 年 - 2015 年 </w:t>
            <w:br/>
        </w:r>
        <w:r>
            <w:rPr>
                <w:i/>
                <w:iCs/>
                <w:sz w:val="22"/>
                <w:szCs w:val="22"/>
            </w:rPr>
            <w:t>中文翻译</w:t>
        </w:r>
    </w:p>

	<w:p>
		    <w:pPr>
			<w:pStyle w:val="Normal"/>
			<w:rPr>
				<w:rFonts w:ascii="Calibri" w:hAnsi="Calibri" w:cs="Calibri"/>
				<w:sz w:val="22"/>
				<w:szCs w:val="22"/>
				<w:lang w:bidi="ru-RU"/>
			</w:rPr>
		</w:pPr>
		<w:r>
			<w:rPr>
				<w:rFonts w:cs="Calibri" w:ascii="Calibri" w:hAnsi="Calibri"/>
				<w:sz w:val="22"/>
				<w:szCs w:val="22"/>
				<w:lang w:bidi="ru-RU"/>
			</w:rPr>
			<w:t xml:space="preserve">这个公司主要在中国提供商务陪同服务。笔译和口译：谈判，俄罗斯客户询价，供货商报价和产品描述,陪同俄罗斯客户参观工厂，广州,哈尔滨和满洲里展会参展（成功案例：工程机械，建筑装饰材料，阀门，自行车，汽车灯，饰品和珠宝，服装和日用品等）</w:t></w:r></w:p>

    <w:p>
        <w:pPr>
            <w:pStyle w:val="Normal"/>
            <w:rPr>
                <w:i/>
                <w:i/>
                <w:iCs/>
                <w:sz w:val="22"/>
                <w:szCs w:val="22"/>
            </w:rPr>
        </w:pPr>
        <w:r>
            <w:rPr>
                <w:i/>
                <w:iCs/>
                <w:sz w:val="22"/>
                <w:szCs w:val="22"/>
            </w:rPr>
        </w:r>
    </w:p>

            
            <w:tbl>
                <w:tblPr>
                    <w:tblStyle w:val="ac"/>
                    <w:tblW w:w="10144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44"/>
                </w:tblGrid>
                <w:tr>
                    <w:trPr></w:trPr>
                    <w:tc>
                        <w:tcPr>
                            <w:tcW w:w="10144" w:type="dxa"/>
                            <w:tcBorders>
                                <w:top w:val="single" w:sz="24" w:space="0" w:color="FFFFFF"/>
                                <w:left w:val="single" w:sz="24" w:space="0" w:color="FFFFFF"/>
                                <w:bottom w:val="single" w:sz="24" w:space="0" w:color="156082"/>
                                <w:right w:val="single" w:sz="24" w:space="0" w:color="FFFFFF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6"/>
                                    <w:szCs w:val="36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教育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color w:val="808080" w:themeColor="background1" w:themeShade="80"/>
                        <w:sz w:val="22"/>
                        <w:szCs w:val="22"/>
                        <w:lang w:bidi="ru-RU"/>
                    </w:rPr>
                </w:r>
            </w:p><w:p>
	<w:pPr>
		<w:pStyle w:val="Normal"/>
		<w:rPr>
			<w:rFonts w:ascii="Calibri" w:hAnsi="Calibri" w:cs="Calibri"/>
			<w:color w:themeColor="background1" w:themeShade="80" w:val="808080"/>
			<w:sz w:val="22"/>
			<w:szCs w:val="22"/>
			<w:lang w:bidi="ru-RU"/>
		</w:rPr>
	</w:pPr>
	<w:r>
		<w:rPr>
			<w:rFonts w:cs="Calibri" w:ascii="Calibri" w:hAnsi="Calibri"/>
			<w:color w:themeColor="background1" w:themeShade="80" w:val="808080"/>
			<w:sz w:val="22"/>
			<w:szCs w:val="22"/>
			<w:lang w:bidi="ru-RU"/>
		</w:rPr>
	</w:r>
</w:p>
<w:p>
	<w:pPr>
		<w:pStyle w:val="Normal"/>
		<w:rPr>
			<w:rFonts w:ascii="Calibri" w:hAnsi="Calibri" w:cs="Calibri"/>
			<w:sz w:val="22"/>
			<w:szCs w:val="22"/>
			<w:lang w:bidi="ru-RU"/>
		</w:rPr>
	</w:pPr>
	<w:r>
		<w:rPr></w:rPr>
		<w:t>学院: </w:t>
	</w:r>
	<w:r>
		<w:rPr></w:rPr>
		<w:t xml:space="preserve">吉林师范大学 (2004 年 – 2008 年)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院系: </w:t>
	</w:r>
	<w:r>
		<w:rPr></w:rPr>
		<w:t>俄语</w:t>
	</w:r>
</w:p>
<w:p>
	<w:pPr>
		<w:pStyle w:val="Normal"/>
		<w:rPr>
			<w:rFonts w:ascii="Calibri" w:hAnsi="Calibri" w:cs="Calibri"/>
			<w:sz w:val="22"/>
			<w:szCs w:val="22"/>
			<w:lang w:bidi="ru-RU"/>
		</w:rPr>
	</w:pPr>
	<w:r>
		<w:rPr></w:rPr>
		<w:t>专业: </w:t>
	</w:r>
	<w:r>
		<w:rPr></w:rPr>
		<w:t>文学</w:t>
	</w:r>
</w:p>
<w:p>
	<w:pPr>
		<w:pStyle w:val="Normal"/>
		<w:rPr>
			<w:rFonts w:ascii="Calibri" w:hAnsi="Calibri" w:cs="Calibri"/>
			<w:sz w:val="22"/>
			<w:szCs w:val="22"/>
			<w:lang w:bidi="ru-RU"/>
		</w:rPr>
	</w:pPr>
	<w:r>
		<w:rPr>
			<w:rFonts w:cs="Calibri" w:ascii="Calibri" w:hAnsi="Calibri"/>
			<w:sz w:val="22"/>
			<w:szCs w:val="22"/>
			<w:lang w:bidi="ru-RU"/>
		</w:rPr>
	</w:r>
</w:p>
            
            <w:p>
                <w:pPr>
                    <w:pStyle w:val="Normal"/>
                    <w:rPr>
                        <w:rFonts w:ascii="Calibri" w:hAnsi="Calibri" w:cs="Calibri"/>
                        <w:b/>
                        <w:b/>
                        <w:bCs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b/>
                        <w:bCs/>
                        <w:sz w:val="22"/>
                        <w:szCs w:val="22"/>
                        <w:lang w:bidi="ru-RU"/>
                    </w:rPr>
                </w:r>
            </w:p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10195"/>
                </w:tblGrid>
                <w:tr>
                    <w:trPr></w:trPr>
                    <w:tc>
                        <w:tcPr>
                            <w:tcW w:w="10195" w:type="dxa"/>
                            <w:tcBorders>
                                <w:top w:val="nil"/>
                                <w:left w:val="nil"/>
                                <w:bottom w:val="single" w:sz="24" w:space="0" w:color="156082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120"/>
                                <w:jc w:val="center"/>
                                <w:rPr>
                                    <w:rFonts w:ascii="Calibri" w:hAnsi="Calibri" w:cs="Calibri"/>
                                    <w:b/>
                                    <w:b/>
                                    <w:bCs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
                                    <w:rFonts w:eastAsia="等线" w:cs="Calibri" w:ascii="Calibri" w:hAnsi="Calibri"/>
                                    <w:b/>
                                    <w:bCs/>
                                    <w:color w:val="0E2841" w:themeColor="text2"/>
                                    <w:kern w:val="2"/>
                                    <w:sz w:val="32"/>
                                    <w:szCs w:val="32"/>
                                    <w:lang w:val="ru-RU" w:eastAsia="zh-CN" w:bidi="ru-RU"/>
                                    <w14:textFill>
                                        <w14:gradFill>
                                            <w14:gsLst>
                                                <w14:gs w14:pos="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3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5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675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    <w14:gs w14:pos="100000">
                                                    <w14:schemeClr w14:val="tx2">
                                                        <w14:lumMod w14:val="50000"></w14:lumMod>
                                                        <w14:lumOff w14:val="50000"></w14:lumOff>
                                                        <w14:shade w14:val="100000"></w14:shade>
                                                        <w14:satMod w14:val="115000"></w14:satMod>
                                                    </w14:schemeClr>
                                                </w14:gs>
                                            </w14:gsLst>
                                            <w14:lin w14:ang="8100000" w14:scaled="0"></w14:lin>
                                        </w14:gradFill>
                                    </w14:textFill>
                                </w:rPr>
                                <w:t>请在我们的网站上查看翻译员的完整资料:</w:t>
                            </w:r>
                        </w:p>
                    </w:tc>
                </w:tr>
            </w:tbl>
            <w:p>
                <w:pPr>
                    <w:pStyle w:val="Normal"/>
                    <w:rPr>
                        <w:rFonts w:ascii="Calibri" w:hAnsi="Calibri" w:cs="Calibri"/>
                        <w:sz w:val="22"/>
                        <w:szCs w:val="22"/>
                        <w:lang w:bidi="ru-RU"/>
                    </w:rPr>
                </w:pPr>
                <w:r>
                    <w:rPr>
                        <w:rFonts w:cs="Calibri" w:ascii="Calibri" w:hAnsi="Calibri"/>
                        <w:sz w:val="22"/>
                        <w:szCs w:val="22"/>
                        <w:lang w:bidi="ru-RU"/>
                    </w:rPr>
                </w:r>
            </w:p>
            <w:tbl>
                <w:tblPr>
                    <w:tblStyle w:val="ac"/>
                    <w:tblpPr w:bottomFromText="0" w:horzAnchor="text" w:leftFromText="180" w:rightFromText="180" w:tblpX="0" w:tblpY="-71" w:topFromText="0" w:vertAnchor="text"/>
                    <w:tblW w:w="10195" w:type="dxa"/>
                    <w:jc w:val="left"/>
                    <w:tblInd w:w="0" w:type="dxa"/>
                    <w:tblLayout w:type="fixed"/>
                    <w:tblCellMar>
                        <w:top w:w="0" w:type="dxa"/>
                        <w:left w:w="108" w:type="dxa"/>
                        <w:bottom w:w="0" w:type="dxa"/>
                        <w:right w:w="108" w:type="dxa"/>
                    </w:tblCellMar>
                    <w:tblLook w:firstRow="1" w:noVBand="1" w:lastRow="0" w:firstColumn="1" w:lastColumn="0" w:noHBand="0" w:val="04a0"/>
                </w:tblPr>
                <w:tblGrid>
                    <w:gridCol w:w="2886"/>
                    <w:gridCol w:w="3936"/>
                    <w:gridCol w:w="3373"/>
                </w:tblGrid>
                <w:tr>
                    <w:trPr></w:trPr>
                    <w:tc>
                        <w:tcPr>
                            <w:tcW w:w="2886" w:type="dxa"/>
                            <w:tcBorders>
                                <w:top w:val="nil"/>
                                <w:left w:val="nil"/>
                                <w:bottom w:val="nil"/>
                                <w:right w:val="nil"/>
                            </w:tcBorders>
                        </w:tcPr>
                        <w:p>
                            <w:pPr>
                                <w:pStyle w:val="Normal"/>
                                <w:widowControl w:val="false"/>
                                <w:suppressAutoHyphens w:val="true"/>
                                <w:spacing w:lineRule="auto" w:line="240" w:before="0" w:after="0"/>
                                <w:jc w:val="left"/>
                                <w:rPr>
                                    <w:rFonts w:ascii="Calibri" w:hAnsi="Calibri" w:cs="Calibri"/>
                                    <w:sz w:val="22"/>
                                    <w:szCs w:val="22"/>
                                    <w:lang w:bidi="ru-RU"/>
                                </w:rPr>
                            </w:pPr>
                            <w:r>
                                <w:rPr></w:rPr>
                                <w:drawing>
                                    <wp:inline distT="0" distB="0" distL="0" distR="0">
                                        <wp:extent cx="1695450" cy="1695450"/>
                                        <wp:effectExtent l="0" t="0" r="0" b="0"/>
                                        <wp:docPr id="2" name="Рисунок 2" descr="Изображение выглядит как Графика, дизайн, круг, Шрифт&#10;&#10;Контент, сгенерированный ИИ, может содержать ошибки."></wp:docPr>
                                        <wp:cNvGraphicFramePr>
                                            <a:graphicFrameLocks
                                                xmlns:a="http://schemas.openxmlformats.org/drawingml/2006/main" noChangeAspect="1"/>
                                            </wp:cNvGraphicFramePr>
                                            <a:graphic
                                                xmlns:a="http://schemas.openxmlformats.org/drawingml/2006/main">
                                                <a:graphicData uri="http://schemas.openxmlformats.org/drawingml/2006/picture">
                                                    <pic:pic
                                                        xmlns:pic="http://schemas.openxmlformats.org/drawingml/2006/picture">
                                                        <pic:nvPicPr>
                                                            <pic:cNvPr id="2" name="Рисунок 2" descr="Изображение выглядит как Графика, дизайн, круг, Шрифт&#10;&#10;Контент, сгенерированный ИИ, может содержать ошибки."></pic:cNvPr>
                                                            <pic:cNvPicPr>
                                                                <a:picLocks noChangeAspect="1" noChangeArrowheads="1"/>
                                                            </pic:cNvPicPr>
                                                        </pic:nvPicPr>
                                                        <pic:blipFill>
                                                            <a:blip r:embed="rId3"></a:blip>
                                                            <a:stretch>
                                                                <a:fillRect/>
                                                            </a:stretch>
                                                        </pic:blipFill>
                                                        <pic:spPr bwMode="auto">
                                                            <a:xfrm>
                                                                <a:off x="0" y="0"/>
                                                                <a:ext cx="1695450" cy="1695450"/>
                                                            </a:xfrm>
                                                            <a:prstGeom prst="rect">
                                                                <a:avLst/>
                                                            </a:prstGeom>
                                                        </pic:spPr>
                                                    </pic:pic>
                                                </a:graphicData>
                                            </a:graphic>
                                        </wp:inline>
                                    </w:drawing>
                                </w:r>
                            </w:p>
                        </w:tc>
                        <w:tc>
                            <w:tcPr>
                                <w:tcW w:w="3936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color w:val="808080" w:themeColor="background1" w:themeShade="80"/>
                                        <w:kern w:val="2"/>
                                        <w:sz w:val="20"/>
                                        <w:szCs w:val="20"/>
                                        <w:lang w:val="ru-RU" w:eastAsia="zh-CN" w:bidi="ru-RU"/>
                                    </w:rPr>
                                    <w:t>如需在网站上查看翻译员的个人资料，请扫描二维码。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color w:val="808080" w:themeColor="background1" w:themeShade="80"/>
                                        <w:sz w:val="20"/>
                                        <w:szCs w:val="20"/>
                                        <w:lang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https://www.ezhongfanyi.com/translators/lyu-innan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lef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    <w:tc>
                            <w:tcPr>
                                <w:tcW w:w="3373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    <w:vAlign w:val="center"/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color w:val="0E2841" w:themeColor="text2"/>
                                        <w:sz w:val="32"/>
                                        <w:szCs w:val="32"/>
                                        <w:lang w:val="en-US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color w:val="0E2841" w:themeColor="text2"/>
                                        <w:kern w:val="2"/>
                                        <w:sz w:val="32"/>
                                        <w:szCs w:val="32"/>
                                        <w:lang w:val="ru-RU" w:eastAsia="zh-CN" w:bidi="ru-RU"/>
                                        <w14:textFill>
                                            <w14:gradFill>
                                                <w14:gsLst>
                                                    <w14:gs w14:pos="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3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5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675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    <w14:gs w14:pos="100000">
                                                        <w14:schemeClr w14:val="tx2">
                                                            <w14:lumMod w14:val="50000"></w14:lumMod>
                                                            <w14:lumOff w14:val="50000"></w14:lumOff>
                                                            <w14:shade w14:val="100000"></w14:shade>
                                                            <w14:satMod w14:val="115000"></w14:satMod>
                                                        </w14:schemeClr>
                                                    </w14:gs>
                                                </w14:gsLst>
                                                <w14:lin w14:ang="8100000" w14:scaled="0"></w14:lin>
                                            </w14:gradFill>
                                        </w14:textFill>
                                    </w:rPr>
                                    <w:t>亮语翻译公司</w:t>
                                    <w:br/>
                                </w:r>                              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76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b/>
                                        <w:b/>
                                        <w:bCs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eastAsia="等线" w:cs="Calibri" w:ascii="Calibri" w:hAnsi="Calibri"/>
                                        <w:b/>
                                        <w:bCs/>
                                        <w:kern w:val="2"/>
                                        <w:sz w:val="22"/>
                                        <w:szCs w:val="22"/>
                                        <w:lang w:val="en-US" w:eastAsia="zh-CN" w:bidi="ru-RU"/>
                                    </w:rPr>
                                    <w:t>ezhongfanyi.com</w:t>
                                    <w:br/>
                                    <w:t>liangyufanyi@163.com</w:t>
                                    <w:br/>
                                    <w:t>+7 (495) 147-56-20</w:t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0" w:after="0"/>
                                    <w:jc w:val="right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
                                        <w:rFonts w:cs="Calibri" w:ascii="Calibri" w:hAnsi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r>
                            </w:p>
                        </w:tc>
                    </w:tr>
                </w:tbl>
                <w:tbl>
                    <w:tblPr>
                        <w:tblStyle w:val="ac"/>
                        <w:tblW w:w="10184" w:type="dxa"/>
                        <w:jc w:val="left"/>
                        <w:tblInd w:w="0" w:type="dxa"/>
                        <w:tblLayout w:type="fixed"/>
                        <w:tblCellMar>
                            <w:top w:w="0" w:type="dxa"/>
                            <w:left w:w="108" w:type="dxa"/>
                            <w:bottom w:w="0" w:type="dxa"/>
                            <w:right w:w="108" w:type="dxa"/>
                        </w:tblCellMar>
                        <w:tblLook w:firstRow="1" w:noVBand="1" w:lastRow="0" w:firstColumn="1" w:lastColumn="0" w:noHBand="0" w:val="04a0"/>
                    </w:tblPr>
                    <w:tblGrid>
                        <w:gridCol w:w="2410"/>
                        <w:gridCol w:w="2458"/>
                        <w:gridCol w:w="2634"/>
                        <w:gridCol w:w="2681"/>
                    </w:tblGrid>
                    <w:tr>
                        <w:trPr></w:trPr>
                        <w:tc>
                            <w:tcPr>
                                <w:tcW w:w="2410" w:type="dxa"/>
                                <w:tcBorders>
                                    <w:top w:val="nil"/>
                                    <w:left w:val="nil"/>
                                    <w:bottom w:val="nil"/>
                                    <w:right w:val="nil"/>
                                </w:tcBorders>
                            </w:tcPr>
                            <w:p>
                                <w:pPr>
                                    <w:pStyle w:val="Normal"/>
                                    <w:widowControl w:val="false"/>
                                    <w:suppressAutoHyphens w:val="true"/>
                                    <w:spacing w:lineRule="auto" w:line="240" w:before="120" w:after="0"/>
                                    <w:jc w:val="center"/>
                                    <w:rPr>
                                        <w:rFonts w:ascii="Calibri" w:hAnsi="Calibri" w:cs="Calibri"/>
                                        <w:sz w:val="22"/>
                                        <w:szCs w:val="22"/>
                                        <w:lang w:val="en-US" w:bidi="ru-RU"/>
                                    </w:rPr>
                                </w:pPr>
                                <w:r>
                                    <w:rPr></w:rPr>
                                    <w:drawing>
                                        <wp:inline distT="0" distB="0" distL="0" distR="0">
                                            <wp:extent cx="628650" cy="628650"/>
                                            <wp:effectExtent l="0" t="0" r="0" b="0"/>
                                            <wp:docPr id="3" name="Рисунок 1" descr=""></wp:docPr>
                                            <wp:cNvGraphicFramePr>
                                                <a:graphicFrameLocks
                                                    xmlns:a="http://schemas.openxmlformats.org/drawingml/2006/main" noChangeAspect="1"/>
                                                </wp:cNvGraphicFramePr>
                                                <a:graphic
                                                    xmlns:a="http://schemas.openxmlformats.org/drawingml/2006/main">
                                                    <a:graphicData uri="http://schemas.openxmlformats.org/drawingml/2006/picture">
                                                        <pic:pic
                                                            xmlns:pic="http://schemas.openxmlformats.org/drawingml/2006/picture">
                                                            <pic:nvPicPr>
                                                                <pic:cNvPr id="3" name="Рисунок 1" descr=""></pic:cNvPr>
                                                                <pic:cNvPicPr>
                                                                    <a:picLocks noChangeAspect="1" noChangeArrowheads="1"/>
                                                                </pic:cNvPicPr>
                                                            </pic:nvPicPr>
                                                            <pic:blipFill>
                                                                <a:blip r:embed="rId4"></a:blip>
                                                                <a:stretch>
                                                                    <a:fillRect/>
                                                                </a:stretch>
                                                            </pic:blipFill>
                                                            <pic:spPr bwMode="auto">
                                                                <a:xfrm>
                                                                    <a:off x="0" y="0"/>
                                                                    <a:ext cx="628650" cy="628650"/>
                                                                </a:xfrm>
                                                                <a:prstGeom prst="rect">
                                                                    <a:avLst/>
                                                                </a:prstGeom>
                                                            </pic:spPr>
                                                        </pic:pic>
                                                    </a:graphicData>
                                                </a:graphic>
                                            </wp:inline>
                                        </w:drawing>
                                    </w:r>
                                </w:p>
                            </w:tc>
                            <w:tc>
                                <w:tcPr>
                                    <w:tcW w:w="2458" w:type="dxa"/>
                                    <w:tcBorders>
                                        <w:top w:val="nil"/>
                                        <w:left w:val="nil"/>
                                        <w:bottom w:val="nil"/>
                                        <w:right w:val="nil"/>
                                    </w:tcBorders>
                                </w:tcPr>
                                <w:p>
                                    <w:pPr>
                                        <w:pStyle w:val="Normal"/>
                                        <w:widowControl w:val="false"/>
                                        <w:suppressAutoHyphens w:val="true"/>
                                        <w:spacing w:lineRule="auto" w:line="240" w:before="120" w:after="0"/>
                                        <w:jc w:val="center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val="en-US" w:bidi="ru-RU"/>
                                        </w:rPr>
                                    </w:pPr>
                                    <w:r>
                                        <w:rPr></w:rPr>
                                        <w:drawing>
                                            <wp:inline distT="0" distB="0" distL="0" distR="0">
                                                <wp:extent cx="638175" cy="638175"/>
                                                <wp:effectExtent l="0" t="0" r="0" b="0"/>
                                                <wp:docPr id="4" name="Изображение1" descr=""></wp:docPr>
                                                <wp:cNvGraphicFramePr>
                                                    <a:graphicFrameLocks
                                                        xmlns:a="http://schemas.openxmlformats.org/drawingml/2006/main" noChangeAspect="1"/>
                                                    </wp:cNvGraphicFramePr>
                                                    <a:graphic
                                                        xmlns:a="http://schemas.openxmlformats.org/drawingml/2006/main">
                                                        <a:graphicData uri="http://schemas.openxmlformats.org/drawingml/2006/picture">
                                                            <pic:pic
                                                                xmlns:pic="http://schemas.openxmlformats.org/drawingml/2006/picture">
                                                                <pic:nvPicPr>
                                                                    <pic:cNvPr id="4" name="Изображение1" descr=""></pic:cNvPr>
                                                                    <pic:cNvPicPr>
                                                                        <a:picLocks noChangeAspect="1" noChangeArrowheads="1"/>
                                                                    </pic:cNvPicPr>
                                                                </pic:nvPicPr>
                                                                <pic:blipFill>
                                                                    <a:blip r:embed="rId5"></a:blip>
                                                                    <a:stretch>
                                                                        <a:fillRect/>
                                                                    </a:stretch>
                                                                </pic:blipFill>
                                                                <pic:spPr bwMode="auto">
                                                                    <a:xfrm>
                                                                        <a:off x="0" y="0"/>
                                                                        <a:ext cx="638175" cy="638175"/>
                                                                    </a:xfrm>
                                                                    <a:prstGeom prst="rect">
                                                                        <a:avLst/>
                                                                    </a:prstGeom>
                                                                </pic:spPr>
                                                            </pic:pic>
                                                        </a:graphicData>
                                                    </a:graphic>
                                                </wp:inline>
                                            </w:drawing>
                                        </w:r>
                                    </w:p>
                                </w:tc>
                                <w:tc>
                                    <w:tcPr>
                                        <w:tcW w:w="2634" w:type="dxa"/>
                                        <w:tcBorders>
                                            <w:top w:val="nil"/>
                                            <w:left w:val="nil"/>
                                            <w:bottom w:val="nil"/>
                                            <w:right w:val="nil"/>
                                        </w:tcBorders>
                                    </w:tcPr>
                                    <w:p>
                                        <w:pPr>
                                            <w:pStyle w:val="Normal"/>
                                            <w:widowControl w:val="false"/>
                                            <w:suppressAutoHyphens w:val="true"/>
                                            <w:spacing w:lineRule="auto" w:line="240" w:before="120" w:after="0"/>
                                            <w:jc w:val="center"/>
                                            <w:rPr>
                                                <w:rFonts w:ascii="Calibri" w:hAnsi="Calibri" w:cs="Calibri"/>
                                                <w:sz w:val="22"/>
                                                <w:szCs w:val="22"/>
                                                <w:lang w:val="en-US" w:bidi="ru-RU"/>
                                            </w:rPr>
                                        </w:pPr>
                                        <w:r>
                                            <w:rPr></w:rPr>
                                            <w:drawing>
                                                <wp:inline distT="0" distB="0" distL="0" distR="0">
                                                    <wp:extent cx="598805" cy="628650"/>
                                                    <wp:effectExtent l="0" t="0" r="0" b="0"/>
                                                    <wp:docPr id="5" name="Рисунок 3" descr=""></wp:docPr>
                                                    <wp:cNvGraphicFramePr>
                                                        <a:graphicFrameLocks
                                                            xmlns:a="http://schemas.openxmlformats.org/drawingml/2006/main" noChangeAspect="1"/>
                                                        </wp:cNvGraphicFramePr>
                                                        <a:graphic
                                                            xmlns:a="http://schemas.openxmlformats.org/drawingml/2006/main">
                                                            <a:graphicData uri="http://schemas.openxmlformats.org/drawingml/2006/picture">
                                                                <pic:pic
                                                                    xmlns:pic="http://schemas.openxmlformats.org/drawingml/2006/picture">
                                                                    <pic:nvPicPr>
                                                                        <pic:cNvPr id="5" name="Рисунок 3" descr=""></pic:cNvPr>
                                                                        <pic:cNvPicPr>
                                                                            <a:picLocks noChangeAspect="1" noChangeArrowheads="1"/>
                                                                        </pic:cNvPicPr>
                                                                    </pic:nvPicPr>
                                                                    <pic:blipFill>
                                                                        <a:blip r:embed="rId6"></a:blip>
                                                                        <a:stretch>
                                                                            <a:fillRect/>
                                                                        </a:stretch>
                                                                    </pic:blipFill>
                                                                    <pic:spPr bwMode="auto">
                                                                        <a:xfrm>
                                                                            <a:off x="0" y="0"/>
                                                                            <a:ext cx="598805" cy="628650"/>
                                                                        </a:xfrm>
                                                                        <a:prstGeom prst="rect">
                                                                            <a:avLst/>
                                                                        </a:prstGeom>
                                                                    </pic:spPr>
                                                                </pic:pic>
                                                            </a:graphicData>
                                                        </a:graphic>
                                                    </wp:inline>
                                                </w:drawing>
                                            </w:r>
                                        </w:p>
                                    </w:tc>
                                    <w:tc>
                                        <w:tcPr>
                                            <w:tcW w:w="2681" w:type="dxa"/>
                                            <w:tcBorders>
                                                <w:top w:val="nil"/>
                                                <w:left w:val="nil"/>
                                                <w:bottom w:val="nil"/>
                                                <w:right w:val="nil"/>
                                            </w:tcBorders>
                                        </w:tcPr>
                                        <w:p>
                                            <w:pPr>
                                                <w:pStyle w:val="Normal"/>
                                                <w:widowControl w:val="false"/>
                                                <w:suppressAutoHyphens w:val="true"/>
                                                <w:spacing w:lineRule="auto" w:line="240" w:before="120" w:after="0"/>
                                                <w:jc w:val="center"/>
                                                <w:rPr>
                                                    <w:rFonts w:ascii="Calibri" w:hAnsi="Calibri" w:cs="Calibri"/>
                                                    <w:sz w:val="22"/>
                                                    <w:szCs w:val="22"/>
                                                    <w:lang w:val="en-US" w:bidi="ru-RU"/>
                                                </w:rPr>
                                            </w:pPr>
                                            <w:r>
                                                <w:rPr></w:rPr>
                                                <w:drawing>
                                                    <wp:inline distT="0" distB="0" distL="0" distR="0">
                                                        <wp:extent cx="647700" cy="490855"/>
                                                        <wp:effectExtent l="0" t="0" r="0" b="0"/>
                                                        <wp:docPr id="6" name="Рисунок 4" descr=""></wp:docPr>
                                                        <wp:cNvGraphicFramePr>
                                                            <a:graphicFrameLocks
                                                                xmlns:a="http://schemas.openxmlformats.org/drawingml/2006/main" noChangeAspect="1"/>
                                                            </wp:cNvGraphicFramePr>
                                                            <a:graphic
                                                                xmlns:a="http://schemas.openxmlformats.org/drawingml/2006/main">
                                                                <a:graphicData uri="http://schemas.openxmlformats.org/drawingml/2006/picture">
                                                                    <pic:pic
                                                                        xmlns:pic="http://schemas.openxmlformats.org/drawingml/2006/picture">
                                                                        <pic:nvPicPr>
                                                                            <pic:cNvPr id="6" name="Рисунок 4" descr=""></pic:cNvPr>
                                                                            <pic:cNvPicPr>
                                                                                <a:picLocks noChangeAspect="1" noChangeArrowheads="1"/>
                                                                            </pic:cNvPicPr>
                                                                        </pic:nvPicPr>
                                                                        <pic:blipFill>
                                                                            <a:blip r:embed="rId7"></a:blip>
                                                                            <a:stretch>
                                                                                <a:fillRect/>
                                                                            </a:stretch>
                                                                        </pic:blipFill>
                                                                        <pic:spPr bwMode="auto">
                                                                            <a:xfrm>
                                                                                <a:off x="0" y="0"/>
                                                                                <a:ext cx="647700" cy="490855"/>
                                                                            </a:xfrm>
                                                                            <a:prstGeom prst="rect">
                                                                                <a:avLst/>
                                                                            </a:prstGeom>
                                                                        </pic:spPr>
                                                                    </pic:pic>
                                                                </a:graphicData>
                                                            </a:graphic>
                                                        </wp:inline>
                                                    </w:drawing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质量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保障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ru-RU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实惠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Normal"/>
                                                    <w:widowControl w:val="false"/>
                                                    <w:suppressAutoHyphens w:val="true"/>
                                                    <w:spacing w:lineRule="auto" w:line="240" w:before="120" w:after="120"/>
                                                    <w:jc w:val="center"/>
                                                    <w:rPr>
                                                        <w:rFonts w:ascii="Calibri" w:hAnsi="Calibri" w:cs="Calibri"/>
                                                        <w:b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lang w:val="en-US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b/>
                                                        <w:bCs/>
                                                        <w:color w:val="0E2841" w:themeColor="text2"/>
                                                        <w:kern w:val="2"/>
                                                        <w:sz w:val="24"/>
                                                        <w:szCs w:val="24"/>
                                                        <w:lang w:val="en-US" w:eastAsia="zh-CN" w:bidi="ru-RU"/>
                                                        <w14:textFill>
                                                            <w14:gradFill>
                                                                <w14:gsLst>
                                                                    <w14:gs w14:pos="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3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5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675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    <w14:gs w14:pos="100000">
                                                                        <w14:schemeClr w14:val="tx2">
                                                                            <w14:lumMod w14:val="50000"></w14:lumMod>
                                                                            <w14:lumOff w14:val="50000"></w14:lumOff>
                                                                            <w14:shade w14:val="100000"></w14:shade>
                                                                            <w14:satMod w14:val="115000"></w14:satMod>
                                                                        </w14:schemeClr>
                                                                    </w14:gs>
                                                                </w14:gsLst>
                                                                <w14:path w14:path="circle">
                                                                    <w14:fillToRect w14:l="100000" w14:t="100000" w14:r="0" w14:b="0"></w14:fillToRect>
                                                                </w14:path>
                                                            </w14:gradFill>
                                                        </w14:textFill>
                                                    </w:rPr>
                                                    <w:t>速度和便利</w:t>
                                                </w:r>
                                            </w:p>
                                        </w:tc>
                                    </w:tr>
                                    <w:tr>
                                        <w:trPr></w:trPr>
                                        <w:tc>
                                            <w:tcPr>
                                                <w:tcW w:w="2410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翻译仅由母语人士完成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我们的译员均毕业于中国和俄罗斯的顶尖高校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我们根据主题和领域，精准匹配专业译员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3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62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支持处理多种中文地方方言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458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译员均持有翻译资格证书和相关学历文凭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自2014年起专注于中文翻译工作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获得大量客户好评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4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45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与大型政府机构建立合作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34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由母语人士提供高质量翻译，价格合理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截取部分译文，免费试译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我们的服务遍布俄罗斯50座城市和中国45座城市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5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171" w:hanging="283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为长期合作客户提供专属优惠</w:t>
                                                </w:r>
                                            </w:p>
                                        </w:tc>
                                        <w:tc>
                                            <w:tcPr>
                                                <w:tcW w:w="2681" w:type="dxa"/>
                                                <w:tcBorders>
                                                    <w:top w:val="nil"/>
                                                    <w:left w:val="nil"/>
                                                    <w:bottom w:val="nil"/>
                                                    <w:right w:val="nil"/>
                                                </w:tcBorders>
                                            </w:tcPr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中文翻译日均完成250页以上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15分钟内快速匹配译员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市中心可办理文件公证</w:t>
                                                </w:r>
                                            </w:p>
                                            <w:p>
                                                <w:pPr>
                                                    <w:pStyle w:val="ListParagraph"/>
                                                    <w:widowControl w:val="false"/>
                                                    <w:numPr>
                                                        <w:ilvl w:val="0"/>
                                                        <w:numId w:val="6"/>
                                                    </w:numPr>
                                                    <w:suppressAutoHyphens w:val="true"/>
                                                    <w:spacing w:lineRule="auto" w:line="240" w:before="0" w:after="0"/>
                                                    <w:ind w:left="206" w:hanging="284"/>
                                                    <w:contextualSpacing/>
                                                    <w:jc w:val="left"/>
                                                    <w:rPr>
                                                        <w:rFonts w:ascii="Calibri" w:hAnsi="Calibri" w:cs="Calibri"/>
                                                        <w:sz w:val="20"/>
                                                        <w:szCs w:val="20"/>
                                                        <w:lang w:bidi="ru-RU"/>
                                                    </w:rPr>
                                                </w:pPr>
                                                <w:r>
                                                    <w:rPr>
                                                        <w:rFonts w:eastAsia="等线" w:cs="Calibri" w:ascii="Calibri" w:hAnsi="Calibri"/>
                                                        <w:kern w:val="2"/>
                                                        <w:sz w:val="20"/>
                                                        <w:szCs w:val="20"/>
                                                        <w:lang w:val="ru-RU" w:eastAsia="zh-CN" w:bidi="ru-RU"/>
                                                    </w:rPr>
                                                    <w:t>办公室在沈阳市和莫斯科市</w:t>
                                                </w:r>
                                            </w:p>
                                        </w:tc>
                                    </w:tr>
                                </w:tbl>
                                <w:p>
                                    <w:pPr>
                                        <w:pStyle w:val="Normal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
                                            <w:rFonts w:cs="Calibri" w:ascii="Calibri" w:hAnsi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r>
                                </w:p>
                                <w:p>
                                    <w:pPr>
                                        <w:pStyle w:val="Normal"/>
                                        <w:spacing w:before="0" w:after="160"/>
                                        <w:rPr>
                                            <w:rFonts w:ascii="Calibri" w:hAnsi="Calibri" w:cs="Calibri"/>
                                            <w:sz w:val="22"/>
                                            <w:szCs w:val="22"/>
                                            <w:lang w:bidi="ru-RU"/>
                                        </w:rPr>
                                    </w:pPr>
                                    <w:r>
                                        <w:rPr></w:rPr>
                                    </w:r>
                                </w:p>
                                <w:sectPr>
                                    <w:headerReference w:type="first" r:id="rId8"/>
                                    <w:footerReference w:type="first" r:id="rId9"/>
                                    <w:type w:val="nextPage"/>
                                    <w:pgSz w:w="11906" w:h="16838"/>
                                    <w:pgMar w:left="851" w:right="851" w:gutter="0" w:header="568" w:top="1276" w:footer="234" w:bottom="709"/>
                                    <w:pgNumType w:fmt="decimal"/>
                                    <w:formProt w:val="false"/>
                                    <w:titlePg/>
                                    <w:textDirection w:val="lrTb"/>
                                    <w:docGrid w:type="default" w:linePitch="360" w:charSpace="0"/>
                                </w:sectPr>
                            </w:body>
                        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