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刘欢欢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 我就刘欢欢，俄语名玛利娅。我来自中国，现在是一名俄语翻译。2010年获得中国教学指导委员会颁发的俄语8级专业证书，当我读中学时已经开始学习俄语了，它对于我来说非常亲近和珍贵。我有7年的俄语翻译经验。主要擅长在汽车、地质、工业、说明书、工程、建筑、运输、农业、法律文件（合同、授权书、法律、法规、证书、证明书）等方面的笔译翻译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在绥芬河市负责俄语口笔译工作。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迎泽电子商务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口笔译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组织国际物流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接待和陪同客户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办理订单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解决客户投诉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威哈有限责任公司 (哈萨克斯坦)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- 2013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口笔译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组织国际物流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接待和陪同客户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办理订单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海华有限责任公司(俄罗斯)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日常公务处理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收发邮件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采购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年圣吉木业有限责任公司(俄罗斯)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- 2012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日常公务处理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口笔译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牡丹江市师范学院 (2006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欧亚语系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俄语（本科学位）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https://www.ezhongfanyi.com/translators/lyu-khuankhuan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